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832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detonation velocity：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11"/>
        <w:gridCol w:w="1411"/>
        <w:gridCol w:w="1411"/>
        <w:gridCol w:w="1415"/>
        <w:gridCol w:w="1466"/>
      </w:tblGrid>
      <w:tr w14:paraId="62F7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597F532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Sample number</w:t>
            </w:r>
          </w:p>
        </w:tc>
        <w:tc>
          <w:tcPr>
            <w:tcW w:w="1420" w:type="dxa"/>
            <w:vAlign w:val="center"/>
          </w:tcPr>
          <w:p w14:paraId="6C5BB4E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Test 1(m/s)</w:t>
            </w:r>
          </w:p>
        </w:tc>
        <w:tc>
          <w:tcPr>
            <w:tcW w:w="1420" w:type="dxa"/>
            <w:vAlign w:val="center"/>
          </w:tcPr>
          <w:p w14:paraId="1841EEB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Test 2(m/s)</w:t>
            </w:r>
          </w:p>
        </w:tc>
        <w:tc>
          <w:tcPr>
            <w:tcW w:w="1420" w:type="dxa"/>
            <w:vAlign w:val="center"/>
          </w:tcPr>
          <w:p w14:paraId="4D7A47C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Test 3(m/s)</w:t>
            </w:r>
          </w:p>
        </w:tc>
        <w:tc>
          <w:tcPr>
            <w:tcW w:w="1421" w:type="dxa"/>
            <w:vAlign w:val="center"/>
          </w:tcPr>
          <w:p w14:paraId="7F81FF4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mean(m/s)</w:t>
            </w:r>
          </w:p>
        </w:tc>
        <w:tc>
          <w:tcPr>
            <w:tcW w:w="1421" w:type="dxa"/>
            <w:vAlign w:val="center"/>
          </w:tcPr>
          <w:p w14:paraId="0023689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standard deviation(m/s)</w:t>
            </w:r>
          </w:p>
        </w:tc>
      </w:tr>
      <w:tr w14:paraId="0D835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25B17DE4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</w:t>
            </w:r>
          </w:p>
        </w:tc>
        <w:tc>
          <w:tcPr>
            <w:tcW w:w="1420" w:type="dxa"/>
            <w:vAlign w:val="center"/>
          </w:tcPr>
          <w:p w14:paraId="7F96B28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4343.281</w:t>
            </w:r>
          </w:p>
        </w:tc>
        <w:tc>
          <w:tcPr>
            <w:tcW w:w="1420" w:type="dxa"/>
            <w:vAlign w:val="center"/>
          </w:tcPr>
          <w:p w14:paraId="6FB440CB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4268.956</w:t>
            </w:r>
          </w:p>
        </w:tc>
        <w:tc>
          <w:tcPr>
            <w:tcW w:w="1420" w:type="dxa"/>
            <w:vAlign w:val="center"/>
          </w:tcPr>
          <w:p w14:paraId="2A5047C8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4226.762</w:t>
            </w:r>
          </w:p>
        </w:tc>
        <w:tc>
          <w:tcPr>
            <w:tcW w:w="1421" w:type="dxa"/>
            <w:vAlign w:val="center"/>
          </w:tcPr>
          <w:p w14:paraId="1514ACE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4279.666</w:t>
            </w:r>
          </w:p>
        </w:tc>
        <w:tc>
          <w:tcPr>
            <w:tcW w:w="1421" w:type="dxa"/>
            <w:vAlign w:val="center"/>
          </w:tcPr>
          <w:p w14:paraId="70836EE0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59.0</w:t>
            </w:r>
          </w:p>
        </w:tc>
      </w:tr>
      <w:tr w14:paraId="18B7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601DBD97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 w14:paraId="12F85727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4437.128</w:t>
            </w:r>
          </w:p>
        </w:tc>
        <w:tc>
          <w:tcPr>
            <w:tcW w:w="1420" w:type="dxa"/>
            <w:vAlign w:val="center"/>
          </w:tcPr>
          <w:p w14:paraId="10CAC2E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4299.368</w:t>
            </w:r>
          </w:p>
        </w:tc>
        <w:tc>
          <w:tcPr>
            <w:tcW w:w="1420" w:type="dxa"/>
            <w:vAlign w:val="center"/>
          </w:tcPr>
          <w:p w14:paraId="09EA5A5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4344.349</w:t>
            </w:r>
          </w:p>
        </w:tc>
        <w:tc>
          <w:tcPr>
            <w:tcW w:w="1421" w:type="dxa"/>
            <w:vAlign w:val="center"/>
          </w:tcPr>
          <w:p w14:paraId="1D9A8B5A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4360.281</w:t>
            </w:r>
          </w:p>
        </w:tc>
        <w:tc>
          <w:tcPr>
            <w:tcW w:w="1421" w:type="dxa"/>
            <w:vAlign w:val="center"/>
          </w:tcPr>
          <w:p w14:paraId="5BC018C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70.2</w:t>
            </w:r>
          </w:p>
        </w:tc>
      </w:tr>
      <w:tr w14:paraId="4CE53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DEC57A8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 w14:paraId="36EB5EDF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4521.396</w:t>
            </w:r>
          </w:p>
        </w:tc>
        <w:tc>
          <w:tcPr>
            <w:tcW w:w="1420" w:type="dxa"/>
            <w:vAlign w:val="center"/>
          </w:tcPr>
          <w:p w14:paraId="549A8CA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4568.357</w:t>
            </w:r>
          </w:p>
        </w:tc>
        <w:tc>
          <w:tcPr>
            <w:tcW w:w="1420" w:type="dxa"/>
            <w:vAlign w:val="center"/>
          </w:tcPr>
          <w:p w14:paraId="371DE5FA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4486.653</w:t>
            </w:r>
          </w:p>
        </w:tc>
        <w:tc>
          <w:tcPr>
            <w:tcW w:w="1421" w:type="dxa"/>
            <w:vAlign w:val="center"/>
          </w:tcPr>
          <w:p w14:paraId="23C1F075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4525.468</w:t>
            </w:r>
          </w:p>
        </w:tc>
        <w:tc>
          <w:tcPr>
            <w:tcW w:w="1421" w:type="dxa"/>
            <w:vAlign w:val="center"/>
          </w:tcPr>
          <w:p w14:paraId="18F8C800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41.0</w:t>
            </w:r>
          </w:p>
        </w:tc>
      </w:tr>
      <w:tr w14:paraId="5CF7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1A0EA4A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 w14:paraId="0D91D031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4678.368</w:t>
            </w:r>
          </w:p>
        </w:tc>
        <w:tc>
          <w:tcPr>
            <w:tcW w:w="1420" w:type="dxa"/>
            <w:vAlign w:val="center"/>
          </w:tcPr>
          <w:p w14:paraId="752B21F3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4732.131</w:t>
            </w:r>
          </w:p>
        </w:tc>
        <w:tc>
          <w:tcPr>
            <w:tcW w:w="1420" w:type="dxa"/>
            <w:vAlign w:val="center"/>
          </w:tcPr>
          <w:p w14:paraId="3DE4F90E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4583.552</w:t>
            </w:r>
          </w:p>
        </w:tc>
        <w:tc>
          <w:tcPr>
            <w:tcW w:w="1421" w:type="dxa"/>
            <w:vAlign w:val="center"/>
          </w:tcPr>
          <w:p w14:paraId="57504598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4664.683</w:t>
            </w:r>
          </w:p>
        </w:tc>
        <w:tc>
          <w:tcPr>
            <w:tcW w:w="1421" w:type="dxa"/>
            <w:vAlign w:val="center"/>
          </w:tcPr>
          <w:p w14:paraId="6DBD7965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75.2</w:t>
            </w:r>
          </w:p>
        </w:tc>
      </w:tr>
      <w:tr w14:paraId="0CABF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21C230F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 w14:paraId="3D19E84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4563.982</w:t>
            </w:r>
          </w:p>
        </w:tc>
        <w:tc>
          <w:tcPr>
            <w:tcW w:w="1420" w:type="dxa"/>
            <w:vAlign w:val="center"/>
          </w:tcPr>
          <w:p w14:paraId="6DA8030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4703.281</w:t>
            </w:r>
          </w:p>
        </w:tc>
        <w:tc>
          <w:tcPr>
            <w:tcW w:w="1420" w:type="dxa"/>
            <w:vAlign w:val="center"/>
          </w:tcPr>
          <w:p w14:paraId="18E080A8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4515.915</w:t>
            </w:r>
          </w:p>
        </w:tc>
        <w:tc>
          <w:tcPr>
            <w:tcW w:w="1421" w:type="dxa"/>
            <w:vAlign w:val="center"/>
          </w:tcPr>
          <w:p w14:paraId="2FAD7DA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</w:rPr>
              <w:t>4594.392</w:t>
            </w:r>
          </w:p>
        </w:tc>
        <w:tc>
          <w:tcPr>
            <w:tcW w:w="1421" w:type="dxa"/>
            <w:vAlign w:val="center"/>
          </w:tcPr>
          <w:p w14:paraId="415C31F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97.3</w:t>
            </w:r>
          </w:p>
        </w:tc>
      </w:tr>
    </w:tbl>
    <w:p w14:paraId="0A4815B1">
      <w:pPr>
        <w:rPr>
          <w:rFonts w:hint="default" w:ascii="Calibri" w:hAnsi="Calibri" w:cs="Calibr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particle size distribution</w:t>
      </w:r>
      <w:r>
        <w:rPr>
          <w:rFonts w:hint="eastAsia" w:ascii="Calibri" w:hAnsi="Calibri" w:cs="Calibri"/>
          <w:lang w:val="en-US" w:eastAsia="zh-CN"/>
        </w:rPr>
        <w:t>: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370"/>
        <w:gridCol w:w="2371"/>
        <w:gridCol w:w="2371"/>
      </w:tblGrid>
      <w:tr w14:paraId="7AF9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pct"/>
            <w:vAlign w:val="center"/>
          </w:tcPr>
          <w:p w14:paraId="4010506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Sample number</w:t>
            </w:r>
          </w:p>
        </w:tc>
        <w:tc>
          <w:tcPr>
            <w:tcW w:w="1391" w:type="pct"/>
            <w:vAlign w:val="center"/>
          </w:tcPr>
          <w:p w14:paraId="6438CC5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mean particle size(μm)</w:t>
            </w:r>
          </w:p>
        </w:tc>
        <w:tc>
          <w:tcPr>
            <w:tcW w:w="1391" w:type="pct"/>
            <w:vAlign w:val="center"/>
          </w:tcPr>
          <w:p w14:paraId="7D5D677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Median particle size(μm)</w:t>
            </w:r>
          </w:p>
        </w:tc>
        <w:tc>
          <w:tcPr>
            <w:tcW w:w="1391" w:type="pct"/>
            <w:vAlign w:val="center"/>
          </w:tcPr>
          <w:p w14:paraId="74F627C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Polydispersity Index</w:t>
            </w:r>
          </w:p>
        </w:tc>
      </w:tr>
      <w:tr w14:paraId="77C0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pct"/>
            <w:vAlign w:val="center"/>
          </w:tcPr>
          <w:p w14:paraId="23F69184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</w:t>
            </w:r>
          </w:p>
        </w:tc>
        <w:tc>
          <w:tcPr>
            <w:tcW w:w="1391" w:type="pct"/>
            <w:vAlign w:val="center"/>
          </w:tcPr>
          <w:p w14:paraId="79E02E1A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9.91</w:t>
            </w:r>
          </w:p>
        </w:tc>
        <w:tc>
          <w:tcPr>
            <w:tcW w:w="1391" w:type="pct"/>
            <w:vAlign w:val="center"/>
          </w:tcPr>
          <w:p w14:paraId="79883C14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8.83</w:t>
            </w:r>
          </w:p>
        </w:tc>
        <w:tc>
          <w:tcPr>
            <w:tcW w:w="1391" w:type="pct"/>
            <w:vAlign w:val="center"/>
          </w:tcPr>
          <w:p w14:paraId="27611661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0.21</w:t>
            </w:r>
          </w:p>
        </w:tc>
      </w:tr>
      <w:tr w14:paraId="6633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pct"/>
            <w:vAlign w:val="center"/>
          </w:tcPr>
          <w:p w14:paraId="516AE06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1</w:t>
            </w:r>
          </w:p>
        </w:tc>
        <w:tc>
          <w:tcPr>
            <w:tcW w:w="1391" w:type="pct"/>
            <w:vAlign w:val="center"/>
          </w:tcPr>
          <w:p w14:paraId="2897EB77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6.83</w:t>
            </w:r>
          </w:p>
        </w:tc>
        <w:tc>
          <w:tcPr>
            <w:tcW w:w="1391" w:type="pct"/>
            <w:vAlign w:val="center"/>
          </w:tcPr>
          <w:p w14:paraId="42BF7E9C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5.71</w:t>
            </w:r>
          </w:p>
        </w:tc>
        <w:tc>
          <w:tcPr>
            <w:tcW w:w="1391" w:type="pct"/>
            <w:vAlign w:val="center"/>
          </w:tcPr>
          <w:p w14:paraId="496A3A6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0.45</w:t>
            </w:r>
          </w:p>
        </w:tc>
      </w:tr>
      <w:tr w14:paraId="631C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pct"/>
            <w:vAlign w:val="center"/>
          </w:tcPr>
          <w:p w14:paraId="4209DFD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2</w:t>
            </w:r>
          </w:p>
        </w:tc>
        <w:tc>
          <w:tcPr>
            <w:tcW w:w="1391" w:type="pct"/>
            <w:vAlign w:val="center"/>
          </w:tcPr>
          <w:p w14:paraId="082A3E5A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7.17</w:t>
            </w:r>
          </w:p>
        </w:tc>
        <w:tc>
          <w:tcPr>
            <w:tcW w:w="1391" w:type="pct"/>
            <w:vAlign w:val="center"/>
          </w:tcPr>
          <w:p w14:paraId="2895261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6.60</w:t>
            </w:r>
          </w:p>
        </w:tc>
        <w:tc>
          <w:tcPr>
            <w:tcW w:w="1391" w:type="pct"/>
            <w:vAlign w:val="center"/>
          </w:tcPr>
          <w:p w14:paraId="0B309844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0.18</w:t>
            </w:r>
          </w:p>
        </w:tc>
      </w:tr>
      <w:tr w14:paraId="1E87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6" w:type="pct"/>
            <w:vAlign w:val="center"/>
          </w:tcPr>
          <w:p w14:paraId="3675E6E9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3</w:t>
            </w:r>
          </w:p>
        </w:tc>
        <w:tc>
          <w:tcPr>
            <w:tcW w:w="1391" w:type="pct"/>
            <w:vAlign w:val="center"/>
          </w:tcPr>
          <w:p w14:paraId="29E01C96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10.71</w:t>
            </w:r>
          </w:p>
        </w:tc>
        <w:tc>
          <w:tcPr>
            <w:tcW w:w="1391" w:type="pct"/>
            <w:vAlign w:val="center"/>
          </w:tcPr>
          <w:p w14:paraId="2858D3C2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9.93</w:t>
            </w:r>
          </w:p>
        </w:tc>
        <w:tc>
          <w:tcPr>
            <w:tcW w:w="1391" w:type="pct"/>
            <w:vAlign w:val="center"/>
          </w:tcPr>
          <w:p w14:paraId="30DF39ED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0.25</w:t>
            </w:r>
          </w:p>
        </w:tc>
      </w:tr>
      <w:tr w14:paraId="46FD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pct"/>
            <w:vAlign w:val="center"/>
          </w:tcPr>
          <w:p w14:paraId="1A93CB75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4</w:t>
            </w:r>
          </w:p>
        </w:tc>
        <w:tc>
          <w:tcPr>
            <w:tcW w:w="1391" w:type="pct"/>
            <w:vAlign w:val="center"/>
          </w:tcPr>
          <w:p w14:paraId="38D0C494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8.55</w:t>
            </w:r>
          </w:p>
        </w:tc>
        <w:tc>
          <w:tcPr>
            <w:tcW w:w="1391" w:type="pct"/>
            <w:vAlign w:val="center"/>
          </w:tcPr>
          <w:p w14:paraId="41838AB1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7.31</w:t>
            </w:r>
          </w:p>
        </w:tc>
        <w:tc>
          <w:tcPr>
            <w:tcW w:w="1391" w:type="pct"/>
            <w:vAlign w:val="center"/>
          </w:tcPr>
          <w:p w14:paraId="786692DB">
            <w:pPr>
              <w:jc w:val="center"/>
              <w:rPr>
                <w:rFonts w:hint="default" w:ascii="Calibri" w:hAnsi="Calibri" w:cs="Calibri"/>
                <w:vertAlign w:val="baseline"/>
                <w:lang w:val="en-US" w:eastAsia="zh-CN"/>
              </w:rPr>
            </w:pP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0.28</w:t>
            </w:r>
          </w:p>
        </w:tc>
      </w:tr>
    </w:tbl>
    <w:p w14:paraId="3C5FEAEC">
      <w:pPr>
        <w:rPr>
          <w:rFonts w:hint="default" w:ascii="Calibri" w:hAnsi="Calibri" w:cs="Calibri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C5A7C"/>
    <w:rsid w:val="058C5A7C"/>
    <w:rsid w:val="08C311B8"/>
    <w:rsid w:val="1406200E"/>
    <w:rsid w:val="14E31C89"/>
    <w:rsid w:val="26534308"/>
    <w:rsid w:val="2E1848FC"/>
    <w:rsid w:val="33293122"/>
    <w:rsid w:val="3587062A"/>
    <w:rsid w:val="358B781C"/>
    <w:rsid w:val="4B60558B"/>
    <w:rsid w:val="50F47277"/>
    <w:rsid w:val="5B721C6E"/>
    <w:rsid w:val="5B794246"/>
    <w:rsid w:val="6BF123BD"/>
    <w:rsid w:val="6F5E1E54"/>
    <w:rsid w:val="734D46FF"/>
    <w:rsid w:val="76675EA0"/>
    <w:rsid w:val="7F50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400</Characters>
  <Lines>0</Lines>
  <Paragraphs>0</Paragraphs>
  <TotalTime>208</TotalTime>
  <ScaleCrop>false</ScaleCrop>
  <LinksUpToDate>false</LinksUpToDate>
  <CharactersWithSpaces>411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2025-09-27T12:59:00Z</dcterms:created>
  <dc:creator>洗月</dc:creator>
  <cp:lastModifiedBy>BUILDING</cp:lastModifiedBy>
  <dcterms:modified xsi:type="dcterms:W3CDTF">2025-10-02T13:04:22Z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A5BA8CF93CAE402D9EC63EB81F9B3E7B_11</vt:lpwstr>
  </property>
  <property fmtid="{D5CDD505-2E9C-101B-9397-08002B2CF9AE}" pid="4" name="KSOTemplateDocerSaveRecord">
    <vt:lpwstr>eyJoZGlkIjoiNjllMDdhYTg2MjA5Yjg1MGNjYTM0NDJhNjE5OWZiYWMiLCJ1c2VySWQiOiIxMDg4NDQ1MTY5In0=</vt:lpwstr>
  </property>
</Properties>
</file>